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64" w:rsidRDefault="000B5764" w:rsidP="000B5764">
      <w:pPr>
        <w:rPr>
          <w:b/>
        </w:rPr>
      </w:pPr>
      <w:bookmarkStart w:id="0" w:name="_GoBack"/>
      <w:bookmarkEnd w:id="0"/>
      <w:r>
        <w:rPr>
          <w:b/>
        </w:rPr>
        <w:t>Donderdag 16 maart afspraak met Anneke Kuipers en Ben Blanken</w:t>
      </w:r>
    </w:p>
    <w:p w:rsidR="000B5764" w:rsidRDefault="000B5764" w:rsidP="000B5764">
      <w:r>
        <w:t>Allereerst verteld hoe we onze visie willen vormgeven (zie hierboven). We kwamen te spreken over de term Kunstmagneetschool en of we het kunnen (waar)maken om die term te blijven gebruiken. Zij vinden van wel als we het in de volgende vorm gieten:</w:t>
      </w:r>
    </w:p>
    <w:p w:rsidR="000B5764" w:rsidRDefault="000B5764" w:rsidP="000B5764">
      <w:pPr>
        <w:pStyle w:val="Lijstalinea"/>
        <w:numPr>
          <w:ilvl w:val="1"/>
          <w:numId w:val="1"/>
        </w:numPr>
      </w:pPr>
      <w:r>
        <w:t>Je kunt tegen ouders of in je media-uitingen zeggen: we hebben een aantal projecten per jaar (wij weten intern dan: nu 2, volgend jaar 3, jaar daarop 4: zodat je in elk semester 1 project hebt, 1 vliegwiel, tussen de vakanties in één project. Om de term Kunstmagneet te gebruiken zou je doel moeten zijn dat je 16 weken lang kunst en cultuur hebt (dat zijn dan die 4 projecten, in elk semester één)</w:t>
      </w:r>
    </w:p>
    <w:p w:rsidR="000B5764" w:rsidRDefault="000B5764" w:rsidP="000B5764">
      <w:pPr>
        <w:pStyle w:val="Lijstalinea"/>
        <w:numPr>
          <w:ilvl w:val="1"/>
          <w:numId w:val="1"/>
        </w:numPr>
      </w:pPr>
      <w:r>
        <w:t>Je kunt het uitbreiden door zoals hierboven meer projecten per jaar te organiseren en/of door een project langer te laten duren (4 ipv 3 weken).</w:t>
      </w:r>
    </w:p>
    <w:p w:rsidR="000B5764" w:rsidRDefault="000B5764" w:rsidP="000B5764">
      <w:pPr>
        <w:pStyle w:val="Lijstalinea"/>
        <w:numPr>
          <w:ilvl w:val="1"/>
          <w:numId w:val="1"/>
        </w:numPr>
      </w:pPr>
      <w:r>
        <w:t>Je kunt ook de thema’s die elk jaar terugkomen, zoals herfst, sinterklaas, etc. op die manier aanbieden.</w:t>
      </w:r>
    </w:p>
    <w:p w:rsidR="000B5764" w:rsidRDefault="000B5764" w:rsidP="000B5764">
      <w:pPr>
        <w:pStyle w:val="Lijstalinea"/>
        <w:numPr>
          <w:ilvl w:val="1"/>
          <w:numId w:val="1"/>
        </w:numPr>
      </w:pPr>
      <w:r>
        <w:t>Je zou volgend schooljaar met 3 projecten kunnen starten (dan besla je 9 weken of eventueel die 3 projecten elk 4 weken laten duren, of als dat te veel is: 2 projecten organiseren en die een week extra laten duren)</w:t>
      </w:r>
    </w:p>
    <w:p w:rsidR="000B5764" w:rsidRDefault="000B5764" w:rsidP="000B5764">
      <w:pPr>
        <w:pStyle w:val="Lijstalinea"/>
        <w:numPr>
          <w:ilvl w:val="1"/>
          <w:numId w:val="1"/>
        </w:numPr>
      </w:pPr>
      <w:r>
        <w:t>Ik gaf aan dat er aan de officiële term Kunstmagneetschool blijkbaar eisen zijn verbonden (als je op internet googelt, is dit te vinden). Ben snapte wat ik bedoelde maar ontkent het ook. Als je de term uitlegt als: kunst en cultuur is de motor voor ons onderwijs (waarmee je verwijst naar de 3 of 4 projecten per jaar), is het prima.</w:t>
      </w:r>
    </w:p>
    <w:p w:rsidR="000B5764" w:rsidRDefault="000B5764" w:rsidP="000B5764">
      <w:r>
        <w:t xml:space="preserve">Verder hebben we gesproken over de eisen waaraan we als pilotschool moeten voldoen. We gaan mee in traject ‘beoordelen van de ko vakken’ en ze hebben ooit gezegd dat de teams d.m.v. scholing in elk ko vak wat meer verdieping kunnen leggen. Afgesproken dat ik ze asap zal laten weten hoeveel studiedagen ik volgend schooljaar in kan plannen en hoeveel dagdelen ik voor cmk kan vrijmaken: 3 zou mooi zijn. Ze vonden het een goed idee om voorafgaand aan een project tijdens een studiedag de collega’s in duo’s het groene A4tje  en het format ‘Horizontale doorgaande leerlijn Pilotscholen’ in te laten vullen: welke Moet je Doen lessen kan ik gebruiken bij het thema (adhv checklist), welke eigen ideeën heb ik (adhv format zelf ontwerpen les) en welke andere (zaakvak)lessen kan ik in het project aanbieden. Om op die manier het project goed voor te bereiden. </w:t>
      </w:r>
    </w:p>
    <w:p w:rsidR="000B5764" w:rsidRDefault="000B5764" w:rsidP="000B5764">
      <w:r>
        <w:t>Planning:</w:t>
      </w:r>
    </w:p>
    <w:p w:rsidR="000B5764" w:rsidRDefault="000B5764" w:rsidP="000B5764">
      <w:r>
        <w:t>Ma 10 april: 1</w:t>
      </w:r>
      <w:r>
        <w:rPr>
          <w:vertAlign w:val="superscript"/>
        </w:rPr>
        <w:t>e</w:t>
      </w:r>
      <w:r>
        <w:t xml:space="preserve"> project volgend schooljaar KBW Griezelen voorbereiden. Ook gezamenlijk de keuze maken voor de (onderdelen van de) checklist waarmee we Moet je Doen lessen voortaan gaan voorbereiden: de onderdelen die de nadruk leggen op creativiteit, als je dat eens een jaar volhoudt, is dat zo eigen geworden en dan kunnen we er een paar onderdelen bij nemen. Gefaseerd de checklist invoeren dus. NB: onderzoek doen is een belangrijk aspect voor creativiteit.</w:t>
      </w:r>
    </w:p>
    <w:p w:rsidR="000B5764" w:rsidRDefault="000B5764" w:rsidP="000B5764">
      <w:r>
        <w:t>1</w:t>
      </w:r>
      <w:r>
        <w:rPr>
          <w:vertAlign w:val="superscript"/>
        </w:rPr>
        <w:t>e</w:t>
      </w:r>
      <w:r>
        <w:t xml:space="preserve"> studiedag volgend schooljaar (voorafgaand aan de KBW): het stukje beoordelen oppakken, maar dat dan wel koppelen aan het projectthema Griezelen.</w:t>
      </w:r>
    </w:p>
    <w:p w:rsidR="000B5764" w:rsidRDefault="000B5764" w:rsidP="000B5764">
      <w:r>
        <w:t>2</w:t>
      </w:r>
      <w:r>
        <w:rPr>
          <w:vertAlign w:val="superscript"/>
        </w:rPr>
        <w:t>e</w:t>
      </w:r>
      <w:r>
        <w:t xml:space="preserve"> en/of 3e studiedag: transfer naar ander ko vak (bijv. dans of drama). Het idee is dat de collega’s de checklist voor Moet je Doen voor alle ko vakken kunnen toepassen. Wij hebben het voor de lijn en het gemak nu steeds gegooid op de beeldende vakken. Zoals hierboven ergens beschreven verwacht </w:t>
      </w:r>
      <w:r>
        <w:lastRenderedPageBreak/>
        <w:t xml:space="preserve">de commissie eigenlijk van ons dat we ook die verdieping in de andere ko vakken brengen. Praktisch gezien betekent dit dat we leren hoe we de checklist voor Moet je Doen ook voor die andere ko vakken goed kunnen inzetten. </w:t>
      </w:r>
    </w:p>
    <w:p w:rsidR="000B5764" w:rsidRDefault="000B5764" w:rsidP="000B5764">
      <w:r>
        <w:t>Verder is er nog gesproken over de coaches die door Ronald zijn opgeleid. Zij kunnen worden ingeschakeld door scholen t.b.v. verdieping. Alle scholen krijgen vanuit de cmk gelden voor een aantal uren zo’n coach toegewezen (waarbij de pilotscholen voorgaan). Willen we meer uren afnemen, moet dat uit onze eigen financiën komen. Een aantal coaches wil graag oefenen en er</w:t>
      </w:r>
      <w:r w:rsidR="00B32B0F">
        <w:t>varing opdoen, als collega’s een</w:t>
      </w:r>
      <w:r>
        <w:t xml:space="preserve"> gerichte hulpvraag hebben, mogen we deze indienen.</w:t>
      </w:r>
    </w:p>
    <w:p w:rsidR="000B5764" w:rsidRDefault="000B5764" w:rsidP="000B5764">
      <w:r>
        <w:t>Verder nog besproken:</w:t>
      </w:r>
    </w:p>
    <w:p w:rsidR="000B5764" w:rsidRDefault="000B5764" w:rsidP="000B5764">
      <w:pPr>
        <w:pStyle w:val="Lijstalinea"/>
        <w:numPr>
          <w:ilvl w:val="1"/>
          <w:numId w:val="1"/>
        </w:numPr>
      </w:pPr>
      <w:r>
        <w:t>Ateliers: ik heb gevraagd of ze hulp konden bieden voor het inrichten van de ateliers. Er kunnen geen middelen uit cmk hiervoor worden vrijgemaakt. Ze gaven als tip de ateliers niet te laten drijven op externe experts. Richt ze in vanuit het team of bijv. ouders: de werkwijze moet dichtbij het team, dichtbij onszelf staan. Naschools kan een expert wel verder gaan. Uiteindelijk moet het doel zijn dat we het zelf kunnen runnen. Als een externe ooit weer vertrekt, moeten we het wel zelf kunnen voortzetten.</w:t>
      </w:r>
    </w:p>
    <w:p w:rsidR="000B5764" w:rsidRDefault="000B5764" w:rsidP="000B5764">
      <w:pPr>
        <w:pStyle w:val="Lijstalinea"/>
        <w:numPr>
          <w:ilvl w:val="1"/>
          <w:numId w:val="1"/>
        </w:numPr>
      </w:pPr>
      <w:r>
        <w:t>Aanschaf nieuwe methode: zij geven aan dat ze dit niet zouden doen. Geen enkele (nieuwe) methode werkt nu al met de nieuwe eisen als creativiteit e</w:t>
      </w:r>
      <w:r w:rsidR="00B32B0F">
        <w:t>tc</w:t>
      </w:r>
      <w:r>
        <w:t xml:space="preserve">. Je zult dus toch altijd zelf een les moeten actualiseren. Het maakt ook niet uit of de Moet je Doen lessen echt letterlijk gegeven worden, dat kan toch niet, net als de losse lessen die collega’s van internet halen: ze moeten allemaal a.d.h.v. de checklist geactualiseerd worden. Wel is het goed om Moet je Doen als leidraad te nemen zodat je zeker weet dat je de juiste vaardigheden aanleert per jaargroep. </w:t>
      </w:r>
    </w:p>
    <w:p w:rsidR="00EA4628" w:rsidRDefault="00EA4628"/>
    <w:sectPr w:rsidR="00EA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6C3"/>
    <w:multiLevelType w:val="hybridMultilevel"/>
    <w:tmpl w:val="3118AFF2"/>
    <w:lvl w:ilvl="0" w:tplc="7376F092">
      <w:start w:val="1"/>
      <w:numFmt w:val="bullet"/>
      <w:lvlText w:val="•"/>
      <w:lvlJc w:val="left"/>
      <w:pPr>
        <w:tabs>
          <w:tab w:val="num" w:pos="720"/>
        </w:tabs>
        <w:ind w:left="720" w:hanging="360"/>
      </w:pPr>
      <w:rPr>
        <w:rFonts w:ascii="Arial" w:hAnsi="Arial" w:cs="Times New Roman" w:hint="default"/>
      </w:rPr>
    </w:lvl>
    <w:lvl w:ilvl="1" w:tplc="B7C0F2B8">
      <w:start w:val="35"/>
      <w:numFmt w:val="bullet"/>
      <w:lvlText w:val="-"/>
      <w:lvlJc w:val="left"/>
      <w:pPr>
        <w:tabs>
          <w:tab w:val="num" w:pos="1440"/>
        </w:tabs>
        <w:ind w:left="1440" w:hanging="360"/>
      </w:pPr>
      <w:rPr>
        <w:rFonts w:ascii="Times New Roman" w:hAnsi="Times New Roman" w:cs="Times New Roman" w:hint="default"/>
      </w:rPr>
    </w:lvl>
    <w:lvl w:ilvl="2" w:tplc="229AC634">
      <w:start w:val="35"/>
      <w:numFmt w:val="bullet"/>
      <w:lvlText w:val="-"/>
      <w:lvlJc w:val="left"/>
      <w:pPr>
        <w:tabs>
          <w:tab w:val="num" w:pos="2160"/>
        </w:tabs>
        <w:ind w:left="2160" w:hanging="360"/>
      </w:pPr>
      <w:rPr>
        <w:rFonts w:ascii="Times New Roman" w:hAnsi="Times New Roman" w:cs="Times New Roman" w:hint="default"/>
      </w:rPr>
    </w:lvl>
    <w:lvl w:ilvl="3" w:tplc="6582CD5C">
      <w:start w:val="1"/>
      <w:numFmt w:val="bullet"/>
      <w:lvlText w:val="•"/>
      <w:lvlJc w:val="left"/>
      <w:pPr>
        <w:tabs>
          <w:tab w:val="num" w:pos="2880"/>
        </w:tabs>
        <w:ind w:left="2880" w:hanging="360"/>
      </w:pPr>
      <w:rPr>
        <w:rFonts w:ascii="Arial" w:hAnsi="Arial" w:cs="Times New Roman" w:hint="default"/>
      </w:rPr>
    </w:lvl>
    <w:lvl w:ilvl="4" w:tplc="C3CAA1CA">
      <w:start w:val="1"/>
      <w:numFmt w:val="bullet"/>
      <w:lvlText w:val="•"/>
      <w:lvlJc w:val="left"/>
      <w:pPr>
        <w:tabs>
          <w:tab w:val="num" w:pos="3600"/>
        </w:tabs>
        <w:ind w:left="3600" w:hanging="360"/>
      </w:pPr>
      <w:rPr>
        <w:rFonts w:ascii="Arial" w:hAnsi="Arial" w:cs="Times New Roman" w:hint="default"/>
      </w:rPr>
    </w:lvl>
    <w:lvl w:ilvl="5" w:tplc="68DE6996">
      <w:start w:val="1"/>
      <w:numFmt w:val="bullet"/>
      <w:lvlText w:val="•"/>
      <w:lvlJc w:val="left"/>
      <w:pPr>
        <w:tabs>
          <w:tab w:val="num" w:pos="4320"/>
        </w:tabs>
        <w:ind w:left="4320" w:hanging="360"/>
      </w:pPr>
      <w:rPr>
        <w:rFonts w:ascii="Arial" w:hAnsi="Arial" w:cs="Times New Roman" w:hint="default"/>
      </w:rPr>
    </w:lvl>
    <w:lvl w:ilvl="6" w:tplc="1C4ABA2C">
      <w:start w:val="1"/>
      <w:numFmt w:val="bullet"/>
      <w:lvlText w:val="•"/>
      <w:lvlJc w:val="left"/>
      <w:pPr>
        <w:tabs>
          <w:tab w:val="num" w:pos="5040"/>
        </w:tabs>
        <w:ind w:left="5040" w:hanging="360"/>
      </w:pPr>
      <w:rPr>
        <w:rFonts w:ascii="Arial" w:hAnsi="Arial" w:cs="Times New Roman" w:hint="default"/>
      </w:rPr>
    </w:lvl>
    <w:lvl w:ilvl="7" w:tplc="AC04813E">
      <w:start w:val="1"/>
      <w:numFmt w:val="bullet"/>
      <w:lvlText w:val="•"/>
      <w:lvlJc w:val="left"/>
      <w:pPr>
        <w:tabs>
          <w:tab w:val="num" w:pos="5760"/>
        </w:tabs>
        <w:ind w:left="5760" w:hanging="360"/>
      </w:pPr>
      <w:rPr>
        <w:rFonts w:ascii="Arial" w:hAnsi="Arial" w:cs="Times New Roman" w:hint="default"/>
      </w:rPr>
    </w:lvl>
    <w:lvl w:ilvl="8" w:tplc="8A3EE17A">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64"/>
    <w:rsid w:val="000B5764"/>
    <w:rsid w:val="000B7E69"/>
    <w:rsid w:val="00B32B0F"/>
    <w:rsid w:val="00EA46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576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B57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576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B5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Sassen</dc:creator>
  <cp:keywords/>
  <dc:description/>
  <cp:lastModifiedBy>Ronald Von piekartz</cp:lastModifiedBy>
  <cp:revision>2</cp:revision>
  <dcterms:created xsi:type="dcterms:W3CDTF">2017-04-04T11:15:00Z</dcterms:created>
  <dcterms:modified xsi:type="dcterms:W3CDTF">2017-04-04T11:15:00Z</dcterms:modified>
</cp:coreProperties>
</file>